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2A61B" w14:textId="77777777" w:rsidR="00000000" w:rsidRPr="00610EA5" w:rsidRDefault="00000000">
      <w:pPr>
        <w:rPr>
          <w:rFonts w:ascii="Arial" w:hAnsi="Arial" w:cs="Arial"/>
          <w:b/>
          <w:sz w:val="22"/>
          <w:szCs w:val="22"/>
          <w:lang w:val="es-ES"/>
        </w:rPr>
      </w:pPr>
    </w:p>
    <w:p w14:paraId="5EFB3465" w14:textId="77777777" w:rsidR="00000000" w:rsidRPr="00610EA5" w:rsidRDefault="00000000"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235015FF" w14:textId="77777777" w:rsidR="004D6C84" w:rsidRPr="000523FC" w:rsidRDefault="004D6C84" w:rsidP="004D6C84">
      <w:pPr>
        <w:rPr>
          <w:rFonts w:ascii="Arial" w:hAnsi="Arial" w:cs="Arial"/>
          <w:sz w:val="22"/>
          <w:szCs w:val="22"/>
        </w:rPr>
      </w:pPr>
      <w:r w:rsidRPr="000523FC">
        <w:rPr>
          <w:rFonts w:ascii="Arial" w:hAnsi="Arial" w:cs="Arial"/>
          <w:sz w:val="22"/>
          <w:szCs w:val="22"/>
        </w:rPr>
        <w:t>Bogotá D.C.</w:t>
      </w:r>
    </w:p>
    <w:p w14:paraId="52689B72" w14:textId="77777777" w:rsidR="004D6C84" w:rsidRPr="000523FC" w:rsidRDefault="004D6C84" w:rsidP="004D6C84">
      <w:pPr>
        <w:rPr>
          <w:rFonts w:ascii="Arial" w:hAnsi="Arial" w:cs="Arial"/>
          <w:sz w:val="22"/>
          <w:szCs w:val="22"/>
        </w:rPr>
      </w:pPr>
    </w:p>
    <w:p w14:paraId="12204D04" w14:textId="77777777" w:rsidR="004D6C84" w:rsidRPr="000523FC" w:rsidRDefault="004D6C84" w:rsidP="004D6C84">
      <w:pPr>
        <w:rPr>
          <w:rFonts w:ascii="Arial" w:hAnsi="Arial" w:cs="Arial"/>
          <w:sz w:val="22"/>
          <w:szCs w:val="22"/>
        </w:rPr>
      </w:pPr>
    </w:p>
    <w:p w14:paraId="7C375BCE" w14:textId="77777777" w:rsidR="004D6C84" w:rsidRPr="000523FC" w:rsidRDefault="004D6C84" w:rsidP="004D6C84">
      <w:pPr>
        <w:rPr>
          <w:rFonts w:ascii="Arial" w:hAnsi="Arial" w:cs="Arial"/>
          <w:sz w:val="22"/>
          <w:szCs w:val="22"/>
        </w:rPr>
      </w:pPr>
      <w:r w:rsidRPr="000523FC">
        <w:rPr>
          <w:rFonts w:ascii="Arial" w:hAnsi="Arial" w:cs="Arial"/>
          <w:sz w:val="22"/>
          <w:szCs w:val="22"/>
        </w:rPr>
        <w:t>Señores</w:t>
      </w:r>
    </w:p>
    <w:p w14:paraId="72C9E75E" w14:textId="77777777" w:rsidR="004D6C84" w:rsidRPr="000523FC" w:rsidRDefault="004D6C84" w:rsidP="004D6C84">
      <w:pPr>
        <w:rPr>
          <w:rFonts w:ascii="Arial" w:hAnsi="Arial" w:cs="Arial"/>
          <w:b/>
          <w:sz w:val="22"/>
          <w:szCs w:val="22"/>
        </w:rPr>
      </w:pPr>
      <w:r>
        <w:rPr>
          <w:rFonts w:ascii="Arial" w:hAnsi="Arial" w:cs="Arial"/>
          <w:b/>
          <w:sz w:val="22"/>
          <w:szCs w:val="22"/>
        </w:rPr>
        <w:t>EDIFICIO AVENIDA DEL CHICO PROPIEDAD HORIZONTAL</w:t>
      </w:r>
    </w:p>
    <w:p w14:paraId="46BDF2F7" w14:textId="77777777" w:rsidR="004D6C84" w:rsidRPr="000523FC" w:rsidRDefault="004D6C84" w:rsidP="004D6C84">
      <w:pPr>
        <w:rPr>
          <w:rFonts w:ascii="Arial" w:hAnsi="Arial" w:cs="Arial"/>
          <w:sz w:val="22"/>
          <w:szCs w:val="22"/>
        </w:rPr>
      </w:pPr>
      <w:r w:rsidRPr="000523FC">
        <w:rPr>
          <w:rFonts w:ascii="Arial" w:hAnsi="Arial" w:cs="Arial"/>
          <w:sz w:val="22"/>
          <w:szCs w:val="22"/>
        </w:rPr>
        <w:t>Representante legal o quien haga sus veces</w:t>
      </w:r>
    </w:p>
    <w:p w14:paraId="001EC447" w14:textId="77777777" w:rsidR="004D6C84" w:rsidRPr="000523FC" w:rsidRDefault="004D6C84" w:rsidP="004D6C84">
      <w:pPr>
        <w:rPr>
          <w:rFonts w:ascii="Arial" w:hAnsi="Arial" w:cs="Arial"/>
          <w:sz w:val="22"/>
          <w:szCs w:val="22"/>
        </w:rPr>
      </w:pPr>
      <w:r>
        <w:rPr>
          <w:rFonts w:ascii="Arial" w:hAnsi="Arial" w:cs="Arial"/>
          <w:sz w:val="22"/>
          <w:szCs w:val="22"/>
        </w:rPr>
        <w:t>Carrera 13 No. 92 - 20</w:t>
      </w:r>
    </w:p>
    <w:p w14:paraId="375C8367" w14:textId="77777777" w:rsidR="004D6C84" w:rsidRPr="000523FC" w:rsidRDefault="004D6C84" w:rsidP="004D6C84">
      <w:pPr>
        <w:rPr>
          <w:rFonts w:ascii="Arial" w:hAnsi="Arial" w:cs="Arial"/>
          <w:sz w:val="22"/>
          <w:szCs w:val="22"/>
        </w:rPr>
      </w:pPr>
      <w:r w:rsidRPr="000523FC">
        <w:rPr>
          <w:rFonts w:ascii="Arial" w:hAnsi="Arial" w:cs="Arial"/>
          <w:sz w:val="22"/>
          <w:szCs w:val="22"/>
          <w:lang w:val="es-ES"/>
        </w:rPr>
        <w:t>Ciudad</w:t>
      </w:r>
    </w:p>
    <w:p w14:paraId="7329D551" w14:textId="77777777" w:rsidR="004D6C84" w:rsidRPr="000523FC" w:rsidRDefault="004D6C84" w:rsidP="004D6C84">
      <w:pPr>
        <w:rPr>
          <w:rFonts w:ascii="Arial" w:hAnsi="Arial" w:cs="Arial"/>
          <w:sz w:val="22"/>
          <w:szCs w:val="22"/>
        </w:rPr>
      </w:pPr>
    </w:p>
    <w:p w14:paraId="26E976EB" w14:textId="77777777" w:rsidR="004D6C84" w:rsidRPr="000523FC" w:rsidRDefault="004D6C84" w:rsidP="004D6C84">
      <w:pPr>
        <w:ind w:left="708"/>
        <w:jc w:val="both"/>
        <w:rPr>
          <w:rFonts w:ascii="Arial" w:hAnsi="Arial" w:cs="Arial"/>
          <w:b/>
          <w:sz w:val="22"/>
          <w:szCs w:val="22"/>
        </w:rPr>
      </w:pPr>
    </w:p>
    <w:p w14:paraId="6583DDD3" w14:textId="77777777" w:rsidR="004D6C84" w:rsidRPr="0065402F" w:rsidRDefault="004D6C84" w:rsidP="004D6C84">
      <w:pPr>
        <w:spacing w:line="276" w:lineRule="auto"/>
        <w:jc w:val="both"/>
        <w:rPr>
          <w:rFonts w:ascii="Arial" w:hAnsi="Arial" w:cs="Arial"/>
          <w:sz w:val="22"/>
          <w:szCs w:val="22"/>
          <w:lang w:val="es-CO"/>
        </w:rPr>
      </w:pPr>
      <w:r w:rsidRPr="000523FC">
        <w:rPr>
          <w:rFonts w:ascii="Arial" w:hAnsi="Arial" w:cs="Arial"/>
          <w:b/>
          <w:sz w:val="22"/>
          <w:szCs w:val="22"/>
        </w:rPr>
        <w:t>Referencia</w:t>
      </w:r>
      <w:r w:rsidRPr="000523FC">
        <w:rPr>
          <w:rFonts w:ascii="Arial" w:hAnsi="Arial" w:cs="Arial"/>
          <w:sz w:val="22"/>
          <w:szCs w:val="22"/>
        </w:rPr>
        <w:t xml:space="preserve">: Solicitud de información – Radicado Inicial No. </w:t>
      </w:r>
      <w:r>
        <w:rPr>
          <w:rFonts w:ascii="Arial" w:hAnsi="Arial" w:cs="Arial"/>
          <w:sz w:val="22"/>
          <w:szCs w:val="22"/>
        </w:rPr>
        <w:t>2019ER75525 del 3 de abril de 2019</w:t>
      </w:r>
      <w:r w:rsidRPr="000523FC">
        <w:rPr>
          <w:rFonts w:ascii="Arial" w:hAnsi="Arial" w:cs="Arial"/>
          <w:sz w:val="22"/>
          <w:szCs w:val="22"/>
        </w:rPr>
        <w:t>.</w:t>
      </w:r>
    </w:p>
    <w:p w14:paraId="0EE1DA4C" w14:textId="77777777" w:rsidR="004D6C84" w:rsidRPr="000523FC" w:rsidRDefault="004D6C84" w:rsidP="004D6C84">
      <w:pPr>
        <w:spacing w:line="276" w:lineRule="auto"/>
        <w:rPr>
          <w:rFonts w:ascii="Arial" w:hAnsi="Arial" w:cs="Arial"/>
          <w:sz w:val="22"/>
          <w:szCs w:val="22"/>
        </w:rPr>
      </w:pPr>
    </w:p>
    <w:p w14:paraId="098045A4" w14:textId="77777777" w:rsidR="004D6C84" w:rsidRPr="000523FC" w:rsidRDefault="004D6C84" w:rsidP="004D6C84">
      <w:pPr>
        <w:spacing w:line="276" w:lineRule="auto"/>
        <w:rPr>
          <w:rFonts w:ascii="Arial" w:hAnsi="Arial" w:cs="Arial"/>
          <w:sz w:val="22"/>
          <w:szCs w:val="22"/>
        </w:rPr>
      </w:pPr>
    </w:p>
    <w:p w14:paraId="18FC689E" w14:textId="77777777" w:rsidR="004D6C84" w:rsidRPr="000523FC" w:rsidRDefault="004D6C84" w:rsidP="004D6C84">
      <w:pPr>
        <w:spacing w:line="276" w:lineRule="auto"/>
        <w:rPr>
          <w:rFonts w:ascii="Arial" w:hAnsi="Arial" w:cs="Arial"/>
          <w:sz w:val="22"/>
          <w:szCs w:val="22"/>
        </w:rPr>
      </w:pPr>
      <w:r w:rsidRPr="000523FC">
        <w:rPr>
          <w:rFonts w:ascii="Arial" w:hAnsi="Arial" w:cs="Arial"/>
          <w:sz w:val="22"/>
          <w:szCs w:val="22"/>
        </w:rPr>
        <w:t>Cordial saludo.</w:t>
      </w:r>
    </w:p>
    <w:p w14:paraId="2646262E" w14:textId="77777777" w:rsidR="004D6C84" w:rsidRPr="000523FC" w:rsidRDefault="004D6C84" w:rsidP="004D6C84">
      <w:pPr>
        <w:spacing w:line="276" w:lineRule="auto"/>
        <w:jc w:val="both"/>
        <w:rPr>
          <w:rFonts w:ascii="Arial" w:hAnsi="Arial" w:cs="Arial"/>
          <w:sz w:val="22"/>
          <w:szCs w:val="22"/>
        </w:rPr>
      </w:pPr>
    </w:p>
    <w:p w14:paraId="6C336FB3" w14:textId="77777777" w:rsidR="004D6C84" w:rsidRPr="000523FC" w:rsidRDefault="004D6C84" w:rsidP="004D6C84">
      <w:pPr>
        <w:spacing w:line="276" w:lineRule="auto"/>
        <w:jc w:val="both"/>
        <w:rPr>
          <w:rFonts w:ascii="Arial" w:hAnsi="Arial" w:cs="Arial"/>
          <w:sz w:val="22"/>
          <w:szCs w:val="22"/>
        </w:rPr>
      </w:pPr>
      <w:r w:rsidRPr="000523FC">
        <w:rPr>
          <w:rFonts w:ascii="Arial" w:hAnsi="Arial" w:cs="Arial"/>
          <w:sz w:val="22"/>
          <w:szCs w:val="22"/>
        </w:rPr>
        <w:t>En atención a la referencia, y teniendo en cuenta que la Subdirección de Silvicultura, Flora y Fauna Silvestre de la Secretaría Distrital de Ambiente, con el objeto de atender el radicado No</w:t>
      </w:r>
      <w:r>
        <w:rPr>
          <w:rFonts w:ascii="Arial" w:hAnsi="Arial" w:cs="Arial"/>
          <w:sz w:val="22"/>
          <w:szCs w:val="22"/>
        </w:rPr>
        <w:t xml:space="preserve"> 2019ER75525 del 3 de abril de 2019</w:t>
      </w:r>
      <w:r w:rsidRPr="000523FC">
        <w:rPr>
          <w:rFonts w:ascii="Arial" w:hAnsi="Arial" w:cs="Arial"/>
          <w:sz w:val="22"/>
          <w:szCs w:val="22"/>
        </w:rPr>
        <w:t xml:space="preserve">, emitió el Concepto Técnico de </w:t>
      </w:r>
      <w:r>
        <w:rPr>
          <w:rFonts w:ascii="Arial" w:hAnsi="Arial" w:cs="Arial"/>
          <w:sz w:val="22"/>
          <w:szCs w:val="22"/>
        </w:rPr>
        <w:t>Emergencias</w:t>
      </w:r>
      <w:r w:rsidRPr="000523FC">
        <w:rPr>
          <w:rFonts w:ascii="Arial" w:hAnsi="Arial" w:cs="Arial"/>
          <w:sz w:val="22"/>
          <w:szCs w:val="22"/>
        </w:rPr>
        <w:t xml:space="preserve"> No. </w:t>
      </w:r>
      <w:r>
        <w:rPr>
          <w:rFonts w:ascii="Arial" w:hAnsi="Arial" w:cs="Arial"/>
          <w:sz w:val="22"/>
          <w:szCs w:val="22"/>
        </w:rPr>
        <w:t>SSFFS-09241 del 13 de septiembre de 2020</w:t>
      </w:r>
      <w:r w:rsidRPr="000523FC">
        <w:rPr>
          <w:rFonts w:ascii="Arial" w:hAnsi="Arial" w:cs="Arial"/>
          <w:sz w:val="22"/>
          <w:szCs w:val="22"/>
        </w:rPr>
        <w:t>,</w:t>
      </w:r>
      <w:r>
        <w:rPr>
          <w:rFonts w:ascii="Arial" w:hAnsi="Arial" w:cs="Arial"/>
          <w:sz w:val="22"/>
          <w:szCs w:val="22"/>
        </w:rPr>
        <w:t xml:space="preserve"> mediante el cual se autorizó a</w:t>
      </w:r>
      <w:r w:rsidRPr="000523FC">
        <w:rPr>
          <w:rFonts w:ascii="Arial" w:hAnsi="Arial" w:cs="Arial"/>
          <w:sz w:val="22"/>
          <w:szCs w:val="22"/>
        </w:rPr>
        <w:t xml:space="preserve">l </w:t>
      </w:r>
      <w:r>
        <w:rPr>
          <w:rFonts w:ascii="Arial" w:hAnsi="Arial" w:cs="Arial"/>
          <w:sz w:val="22"/>
          <w:szCs w:val="22"/>
        </w:rPr>
        <w:t>EDIFICIO AVENIDA DEL CHICO PROPIEDAD HORIZONTAL</w:t>
      </w:r>
      <w:r w:rsidRPr="000523FC">
        <w:rPr>
          <w:rFonts w:ascii="Arial" w:hAnsi="Arial" w:cs="Arial"/>
          <w:sz w:val="22"/>
          <w:szCs w:val="22"/>
        </w:rPr>
        <w:t xml:space="preserve">, con </w:t>
      </w:r>
      <w:proofErr w:type="spellStart"/>
      <w:r w:rsidRPr="000523FC">
        <w:rPr>
          <w:rFonts w:ascii="Arial" w:hAnsi="Arial" w:cs="Arial"/>
          <w:sz w:val="22"/>
          <w:szCs w:val="22"/>
        </w:rPr>
        <w:t>Nit</w:t>
      </w:r>
      <w:proofErr w:type="spellEnd"/>
      <w:r w:rsidRPr="000523FC">
        <w:rPr>
          <w:rFonts w:ascii="Arial" w:hAnsi="Arial" w:cs="Arial"/>
          <w:sz w:val="22"/>
          <w:szCs w:val="22"/>
        </w:rPr>
        <w:t xml:space="preserve">. </w:t>
      </w:r>
      <w:r>
        <w:rPr>
          <w:rFonts w:ascii="Arial" w:hAnsi="Arial" w:cs="Arial"/>
          <w:sz w:val="22"/>
          <w:szCs w:val="22"/>
        </w:rPr>
        <w:t>900.265.408-3</w:t>
      </w:r>
      <w:r w:rsidRPr="000523FC">
        <w:rPr>
          <w:rFonts w:ascii="Arial" w:hAnsi="Arial" w:cs="Arial"/>
          <w:sz w:val="22"/>
          <w:szCs w:val="22"/>
        </w:rPr>
        <w:t xml:space="preserve"> a través de su representante legal o quien haga sus veces</w:t>
      </w:r>
      <w:r w:rsidRPr="000523FC">
        <w:rPr>
          <w:rFonts w:ascii="Arial" w:hAnsi="Arial" w:cs="Arial"/>
          <w:bCs/>
          <w:sz w:val="22"/>
          <w:szCs w:val="22"/>
          <w:lang w:val="es-ES" w:eastAsia="es-CO"/>
        </w:rPr>
        <w:t xml:space="preserve">, la ejecución de la actividad silvicultural de </w:t>
      </w:r>
      <w:r>
        <w:rPr>
          <w:rFonts w:ascii="Arial" w:hAnsi="Arial" w:cs="Arial"/>
          <w:b/>
          <w:sz w:val="22"/>
          <w:szCs w:val="22"/>
        </w:rPr>
        <w:t>TALA</w:t>
      </w:r>
      <w:r w:rsidRPr="000523FC">
        <w:rPr>
          <w:rFonts w:ascii="Arial" w:hAnsi="Arial" w:cs="Arial"/>
          <w:b/>
          <w:sz w:val="22"/>
          <w:szCs w:val="22"/>
        </w:rPr>
        <w:t xml:space="preserve">, </w:t>
      </w:r>
      <w:r w:rsidRPr="000523FC">
        <w:rPr>
          <w:rFonts w:ascii="Arial" w:hAnsi="Arial" w:cs="Arial"/>
          <w:sz w:val="22"/>
          <w:szCs w:val="22"/>
        </w:rPr>
        <w:t>sobre</w:t>
      </w:r>
      <w:r w:rsidRPr="000523FC">
        <w:rPr>
          <w:rFonts w:ascii="Arial" w:hAnsi="Arial" w:cs="Arial"/>
          <w:b/>
          <w:sz w:val="22"/>
          <w:szCs w:val="22"/>
        </w:rPr>
        <w:t xml:space="preserve"> </w:t>
      </w:r>
      <w:r>
        <w:rPr>
          <w:rFonts w:ascii="Arial" w:hAnsi="Arial" w:cs="Arial"/>
          <w:sz w:val="22"/>
          <w:szCs w:val="22"/>
        </w:rPr>
        <w:t>un</w:t>
      </w:r>
      <w:r w:rsidRPr="000523FC">
        <w:rPr>
          <w:rFonts w:ascii="Arial" w:hAnsi="Arial" w:cs="Arial"/>
          <w:sz w:val="22"/>
          <w:szCs w:val="22"/>
        </w:rPr>
        <w:t xml:space="preserve"> (0</w:t>
      </w:r>
      <w:r>
        <w:rPr>
          <w:rFonts w:ascii="Arial" w:hAnsi="Arial" w:cs="Arial"/>
          <w:sz w:val="22"/>
          <w:szCs w:val="22"/>
        </w:rPr>
        <w:t>1</w:t>
      </w:r>
      <w:r w:rsidRPr="000523FC">
        <w:rPr>
          <w:rFonts w:ascii="Arial" w:hAnsi="Arial" w:cs="Arial"/>
          <w:sz w:val="22"/>
          <w:szCs w:val="22"/>
        </w:rPr>
        <w:t xml:space="preserve">) individuo arbóreo ubicado en espacio privado de la </w:t>
      </w:r>
      <w:r>
        <w:rPr>
          <w:rFonts w:ascii="Arial" w:hAnsi="Arial" w:cs="Arial"/>
          <w:sz w:val="22"/>
          <w:szCs w:val="22"/>
        </w:rPr>
        <w:t>Carrera 13 No. 92 - 20</w:t>
      </w:r>
      <w:r w:rsidRPr="000523FC">
        <w:rPr>
          <w:rFonts w:ascii="Arial" w:hAnsi="Arial" w:cs="Arial"/>
          <w:sz w:val="22"/>
          <w:szCs w:val="22"/>
        </w:rPr>
        <w:t xml:space="preserve">, estableciendo en el mismo por concepto </w:t>
      </w:r>
      <w:r w:rsidRPr="00BA2A3C">
        <w:rPr>
          <w:rFonts w:ascii="Arial" w:hAnsi="Arial" w:cs="Arial"/>
          <w:sz w:val="22"/>
          <w:szCs w:val="22"/>
          <w:shd w:val="clear" w:color="auto" w:fill="FFFFFF"/>
        </w:rPr>
        <w:t xml:space="preserve">de </w:t>
      </w:r>
      <w:r w:rsidRPr="00BA2A3C">
        <w:rPr>
          <w:rFonts w:ascii="Arial" w:hAnsi="Arial" w:cs="Arial"/>
          <w:b/>
          <w:sz w:val="22"/>
          <w:szCs w:val="22"/>
          <w:shd w:val="clear" w:color="auto" w:fill="FFFFFF"/>
        </w:rPr>
        <w:t>COMPENSACIÓN</w:t>
      </w:r>
      <w:r w:rsidRPr="00BA2A3C">
        <w:rPr>
          <w:rFonts w:ascii="Arial" w:hAnsi="Arial" w:cs="Arial"/>
          <w:sz w:val="22"/>
          <w:szCs w:val="22"/>
          <w:shd w:val="clear" w:color="auto" w:fill="FFFFFF"/>
        </w:rPr>
        <w:t xml:space="preserve"> </w:t>
      </w:r>
      <w:r w:rsidRPr="00BB77F1">
        <w:rPr>
          <w:rFonts w:ascii="Arial" w:hAnsi="Arial" w:cs="Arial"/>
          <w:sz w:val="22"/>
          <w:szCs w:val="22"/>
          <w:shd w:val="clear" w:color="auto" w:fill="FFFFFF"/>
        </w:rPr>
        <w:t xml:space="preserve">la </w:t>
      </w:r>
      <w:r w:rsidRPr="00BB77F1">
        <w:rPr>
          <w:rFonts w:ascii="Arial" w:hAnsi="Arial" w:cs="Arial"/>
          <w:b/>
          <w:sz w:val="22"/>
          <w:szCs w:val="22"/>
          <w:shd w:val="clear" w:color="auto" w:fill="FFFFFF"/>
        </w:rPr>
        <w:t>PLANTACIÓN</w:t>
      </w:r>
      <w:r>
        <w:rPr>
          <w:rFonts w:ascii="Arial" w:hAnsi="Arial" w:cs="Arial"/>
          <w:sz w:val="22"/>
          <w:szCs w:val="22"/>
          <w:shd w:val="clear" w:color="auto" w:fill="FFFFFF"/>
        </w:rPr>
        <w:t xml:space="preserve"> de dos (2</w:t>
      </w:r>
      <w:r w:rsidRPr="00BB77F1">
        <w:rPr>
          <w:rFonts w:ascii="Arial" w:hAnsi="Arial" w:cs="Arial"/>
          <w:sz w:val="22"/>
          <w:szCs w:val="22"/>
          <w:shd w:val="clear" w:color="auto" w:fill="FFFFFF"/>
        </w:rPr>
        <w:t xml:space="preserve">) individuos arbóreos equivalentes </w:t>
      </w:r>
      <w:r>
        <w:rPr>
          <w:rFonts w:ascii="Arial" w:hAnsi="Arial" w:cs="Arial"/>
          <w:sz w:val="22"/>
          <w:szCs w:val="22"/>
          <w:shd w:val="clear" w:color="auto" w:fill="FFFFFF"/>
        </w:rPr>
        <w:t>a</w:t>
      </w:r>
      <w:r w:rsidRPr="00BA2A3C">
        <w:rPr>
          <w:rFonts w:ascii="Arial" w:hAnsi="Arial" w:cs="Arial"/>
          <w:sz w:val="22"/>
          <w:szCs w:val="22"/>
          <w:shd w:val="clear" w:color="auto" w:fill="FFFFFF"/>
        </w:rPr>
        <w:t xml:space="preserve"> </w:t>
      </w:r>
      <w:r>
        <w:rPr>
          <w:rFonts w:ascii="Arial" w:hAnsi="Arial" w:cs="Arial"/>
          <w:sz w:val="22"/>
          <w:szCs w:val="22"/>
          <w:shd w:val="clear" w:color="auto" w:fill="FFFFFF"/>
        </w:rPr>
        <w:t xml:space="preserve">CUATROCIENTOS OCHENTA Y NUEVE </w:t>
      </w:r>
      <w:r w:rsidRPr="00BA2A3C">
        <w:rPr>
          <w:rFonts w:ascii="Arial" w:hAnsi="Arial" w:cs="Arial"/>
          <w:sz w:val="22"/>
          <w:szCs w:val="22"/>
        </w:rPr>
        <w:t xml:space="preserve">MIL </w:t>
      </w:r>
      <w:r>
        <w:rPr>
          <w:rFonts w:ascii="Arial" w:hAnsi="Arial" w:cs="Arial"/>
          <w:sz w:val="22"/>
          <w:szCs w:val="22"/>
        </w:rPr>
        <w:t>QUINIENTOS CINCUENTA Y TRES PESOS ($489.553</w:t>
      </w:r>
      <w:r w:rsidRPr="00BA2A3C">
        <w:rPr>
          <w:rFonts w:ascii="Arial" w:hAnsi="Arial" w:cs="Arial"/>
          <w:sz w:val="22"/>
          <w:szCs w:val="22"/>
        </w:rPr>
        <w:t>) M/cte</w:t>
      </w:r>
      <w:r>
        <w:rPr>
          <w:rFonts w:ascii="Arial" w:hAnsi="Arial" w:cs="Arial"/>
          <w:sz w:val="22"/>
          <w:szCs w:val="22"/>
        </w:rPr>
        <w:t>., equivalente a 1</w:t>
      </w:r>
      <w:r w:rsidRPr="00BA2A3C">
        <w:rPr>
          <w:rFonts w:ascii="Arial" w:hAnsi="Arial" w:cs="Arial"/>
          <w:sz w:val="22"/>
          <w:szCs w:val="22"/>
        </w:rPr>
        <w:t>.</w:t>
      </w:r>
      <w:r>
        <w:rPr>
          <w:rFonts w:ascii="Arial" w:hAnsi="Arial" w:cs="Arial"/>
          <w:sz w:val="22"/>
          <w:szCs w:val="22"/>
        </w:rPr>
        <w:t>35</w:t>
      </w:r>
      <w:r w:rsidRPr="00BA2A3C">
        <w:rPr>
          <w:rFonts w:ascii="Arial" w:hAnsi="Arial" w:cs="Arial"/>
          <w:sz w:val="22"/>
          <w:szCs w:val="22"/>
        </w:rPr>
        <w:t xml:space="preserve"> IVP(s), y que corresponden a </w:t>
      </w:r>
      <w:r>
        <w:rPr>
          <w:rFonts w:ascii="Arial" w:hAnsi="Arial" w:cs="Arial"/>
          <w:sz w:val="22"/>
          <w:szCs w:val="22"/>
        </w:rPr>
        <w:t>0.59116 SMMLV (año 2020</w:t>
      </w:r>
      <w:r w:rsidRPr="00BA2A3C">
        <w:rPr>
          <w:rFonts w:ascii="Arial" w:hAnsi="Arial" w:cs="Arial"/>
          <w:sz w:val="22"/>
          <w:szCs w:val="22"/>
        </w:rPr>
        <w:t>)</w:t>
      </w:r>
      <w:r w:rsidRPr="002A2E57">
        <w:rPr>
          <w:rFonts w:ascii="Arial" w:hAnsi="Arial" w:cs="Arial"/>
          <w:color w:val="000000" w:themeColor="text1"/>
          <w:sz w:val="22"/>
          <w:szCs w:val="22"/>
          <w:shd w:val="clear" w:color="auto" w:fill="FFFFFF"/>
        </w:rPr>
        <w:t>. Así mismo, debía pagar por concepto de</w:t>
      </w:r>
      <w:r w:rsidRPr="00F66F5A">
        <w:rPr>
          <w:rFonts w:ascii="Arial" w:hAnsi="Arial" w:cs="Arial"/>
          <w:b/>
          <w:bCs/>
          <w:color w:val="000000" w:themeColor="text1"/>
          <w:sz w:val="22"/>
          <w:szCs w:val="22"/>
          <w:shd w:val="clear" w:color="auto" w:fill="FFFFFF"/>
        </w:rPr>
        <w:t xml:space="preserve"> EVALUACIÓN</w:t>
      </w:r>
      <w:r w:rsidRPr="002A2E57">
        <w:rPr>
          <w:rFonts w:ascii="Arial" w:hAnsi="Arial" w:cs="Arial"/>
          <w:color w:val="000000" w:themeColor="text1"/>
          <w:sz w:val="22"/>
          <w:szCs w:val="22"/>
          <w:shd w:val="clear" w:color="auto" w:fill="FFFFFF"/>
        </w:rPr>
        <w:t xml:space="preserve"> la suma de </w:t>
      </w:r>
      <w:r w:rsidRPr="00DE5401">
        <w:rPr>
          <w:rFonts w:ascii="Arial" w:hAnsi="Arial" w:cs="Arial"/>
          <w:color w:val="000000" w:themeColor="text1"/>
          <w:sz w:val="22"/>
          <w:szCs w:val="22"/>
          <w:shd w:val="clear" w:color="auto" w:fill="FFFFFF"/>
        </w:rPr>
        <w:t>$ 0 (M/</w:t>
      </w:r>
      <w:proofErr w:type="spellStart"/>
      <w:r w:rsidRPr="00DE5401">
        <w:rPr>
          <w:rFonts w:ascii="Arial" w:hAnsi="Arial" w:cs="Arial"/>
          <w:color w:val="000000" w:themeColor="text1"/>
          <w:sz w:val="22"/>
          <w:szCs w:val="22"/>
          <w:shd w:val="clear" w:color="auto" w:fill="FFFFFF"/>
        </w:rPr>
        <w:t>cte</w:t>
      </w:r>
      <w:proofErr w:type="spellEnd"/>
      <w:r w:rsidRPr="00DE5401">
        <w:rPr>
          <w:rFonts w:ascii="Arial" w:hAnsi="Arial" w:cs="Arial"/>
          <w:color w:val="000000" w:themeColor="text1"/>
          <w:sz w:val="22"/>
          <w:szCs w:val="22"/>
          <w:shd w:val="clear" w:color="auto" w:fill="FFFFFF"/>
        </w:rPr>
        <w:t>)</w:t>
      </w:r>
      <w:r>
        <w:rPr>
          <w:rFonts w:ascii="Arial" w:hAnsi="Arial" w:cs="Arial"/>
          <w:color w:val="000000" w:themeColor="text1"/>
          <w:sz w:val="22"/>
          <w:szCs w:val="22"/>
          <w:shd w:val="clear" w:color="auto" w:fill="FFFFFF"/>
        </w:rPr>
        <w:t xml:space="preserve">, </w:t>
      </w:r>
      <w:r w:rsidRPr="002A2E57">
        <w:rPr>
          <w:rFonts w:ascii="Arial" w:hAnsi="Arial" w:cs="Arial"/>
          <w:color w:val="000000" w:themeColor="text1"/>
          <w:sz w:val="22"/>
          <w:szCs w:val="22"/>
          <w:shd w:val="clear" w:color="auto" w:fill="FFFFFF"/>
        </w:rPr>
        <w:t xml:space="preserve">y por concepto de </w:t>
      </w:r>
      <w:r w:rsidRPr="00B0181F">
        <w:rPr>
          <w:rFonts w:ascii="Arial" w:hAnsi="Arial" w:cs="Arial"/>
          <w:b/>
          <w:bCs/>
          <w:color w:val="000000" w:themeColor="text1"/>
          <w:sz w:val="22"/>
          <w:szCs w:val="22"/>
          <w:shd w:val="clear" w:color="auto" w:fill="FFFFFF"/>
        </w:rPr>
        <w:t>SEGUIMIENTO</w:t>
      </w:r>
      <w:r>
        <w:rPr>
          <w:rFonts w:ascii="Arial" w:hAnsi="Arial" w:cs="Arial"/>
          <w:color w:val="000000" w:themeColor="text1"/>
          <w:sz w:val="22"/>
          <w:szCs w:val="22"/>
          <w:shd w:val="clear" w:color="auto" w:fill="FFFFFF"/>
        </w:rPr>
        <w:t xml:space="preserve"> la suma de </w:t>
      </w:r>
      <w:bookmarkStart w:id="2" w:name="_Hlk197652304"/>
      <w:r w:rsidRPr="001C78FF">
        <w:rPr>
          <w:rFonts w:ascii="Arial" w:eastAsia="Calibri" w:hAnsi="Arial" w:cs="Arial"/>
          <w:sz w:val="22"/>
          <w:szCs w:val="22"/>
          <w:lang w:eastAsia="en-US"/>
        </w:rPr>
        <w:t>CIENTO SE</w:t>
      </w:r>
      <w:r>
        <w:rPr>
          <w:rFonts w:ascii="Arial" w:eastAsia="Calibri" w:hAnsi="Arial" w:cs="Arial"/>
          <w:sz w:val="22"/>
          <w:szCs w:val="22"/>
          <w:lang w:eastAsia="en-US"/>
        </w:rPr>
        <w:t>S</w:t>
      </w:r>
      <w:r w:rsidRPr="001C78FF">
        <w:rPr>
          <w:rFonts w:ascii="Arial" w:eastAsia="Calibri" w:hAnsi="Arial" w:cs="Arial"/>
          <w:sz w:val="22"/>
          <w:szCs w:val="22"/>
          <w:lang w:eastAsia="en-US"/>
        </w:rPr>
        <w:t xml:space="preserve">ENTA MIL </w:t>
      </w:r>
      <w:r>
        <w:rPr>
          <w:rFonts w:ascii="Arial" w:eastAsia="Calibri" w:hAnsi="Arial" w:cs="Arial"/>
          <w:sz w:val="22"/>
          <w:szCs w:val="22"/>
          <w:lang w:eastAsia="en-US"/>
        </w:rPr>
        <w:t>SEIS</w:t>
      </w:r>
      <w:r w:rsidRPr="001C78FF">
        <w:rPr>
          <w:rFonts w:ascii="Arial" w:eastAsia="Calibri" w:hAnsi="Arial" w:cs="Arial"/>
          <w:sz w:val="22"/>
          <w:szCs w:val="22"/>
          <w:lang w:eastAsia="en-US"/>
        </w:rPr>
        <w:t xml:space="preserve">CIENTOS </w:t>
      </w:r>
      <w:r>
        <w:rPr>
          <w:rFonts w:ascii="Arial" w:eastAsia="Calibri" w:hAnsi="Arial" w:cs="Arial"/>
          <w:sz w:val="22"/>
          <w:szCs w:val="22"/>
          <w:lang w:eastAsia="en-US"/>
        </w:rPr>
        <w:t>CINCUENTA CUA</w:t>
      </w:r>
      <w:r w:rsidRPr="001C78FF">
        <w:rPr>
          <w:rFonts w:ascii="Arial" w:eastAsia="Calibri" w:hAnsi="Arial" w:cs="Arial"/>
          <w:sz w:val="22"/>
          <w:szCs w:val="22"/>
          <w:lang w:eastAsia="en-US"/>
        </w:rPr>
        <w:t>TR</w:t>
      </w:r>
      <w:r>
        <w:rPr>
          <w:rFonts w:ascii="Arial" w:eastAsia="Calibri" w:hAnsi="Arial" w:cs="Arial"/>
          <w:sz w:val="22"/>
          <w:szCs w:val="22"/>
          <w:lang w:eastAsia="en-US"/>
        </w:rPr>
        <w:t>O</w:t>
      </w:r>
      <w:r w:rsidRPr="001C78FF">
        <w:rPr>
          <w:rFonts w:ascii="Arial" w:eastAsia="Calibri" w:hAnsi="Arial" w:cs="Arial"/>
          <w:sz w:val="22"/>
          <w:szCs w:val="22"/>
          <w:lang w:eastAsia="en-US"/>
        </w:rPr>
        <w:t xml:space="preserve"> PESOS ($1</w:t>
      </w:r>
      <w:r>
        <w:rPr>
          <w:rFonts w:ascii="Arial" w:eastAsia="Calibri" w:hAnsi="Arial" w:cs="Arial"/>
          <w:sz w:val="22"/>
          <w:szCs w:val="22"/>
          <w:lang w:eastAsia="en-US"/>
        </w:rPr>
        <w:t>6</w:t>
      </w:r>
      <w:r w:rsidRPr="001C78FF">
        <w:rPr>
          <w:rFonts w:ascii="Arial" w:eastAsia="Calibri" w:hAnsi="Arial" w:cs="Arial"/>
          <w:sz w:val="22"/>
          <w:szCs w:val="22"/>
          <w:lang w:eastAsia="en-US"/>
        </w:rPr>
        <w:t>0.</w:t>
      </w:r>
      <w:r>
        <w:rPr>
          <w:rFonts w:ascii="Arial" w:eastAsia="Calibri" w:hAnsi="Arial" w:cs="Arial"/>
          <w:sz w:val="22"/>
          <w:szCs w:val="22"/>
          <w:lang w:eastAsia="en-US"/>
        </w:rPr>
        <w:t>654</w:t>
      </w:r>
      <w:r w:rsidRPr="001C78FF">
        <w:rPr>
          <w:rFonts w:ascii="Arial" w:eastAsia="Calibri" w:hAnsi="Arial" w:cs="Arial"/>
          <w:sz w:val="22"/>
          <w:szCs w:val="22"/>
          <w:lang w:eastAsia="en-US"/>
        </w:rPr>
        <w:t>) M/cte.</w:t>
      </w:r>
      <w:bookmarkEnd w:id="2"/>
    </w:p>
    <w:p w14:paraId="0C5120B0" w14:textId="77777777" w:rsidR="004D6C84" w:rsidRPr="000523FC" w:rsidRDefault="004D6C84" w:rsidP="004D6C84">
      <w:pPr>
        <w:tabs>
          <w:tab w:val="left" w:pos="7725"/>
        </w:tabs>
        <w:spacing w:line="276" w:lineRule="auto"/>
        <w:jc w:val="both"/>
        <w:rPr>
          <w:rFonts w:ascii="Arial" w:hAnsi="Arial" w:cs="Arial"/>
          <w:sz w:val="22"/>
          <w:szCs w:val="22"/>
        </w:rPr>
      </w:pPr>
      <w:r>
        <w:rPr>
          <w:rFonts w:ascii="Arial" w:hAnsi="Arial" w:cs="Arial"/>
          <w:sz w:val="22"/>
          <w:szCs w:val="22"/>
        </w:rPr>
        <w:tab/>
      </w:r>
    </w:p>
    <w:p w14:paraId="1F5FC0C1" w14:textId="77777777" w:rsidR="004D6C84" w:rsidRPr="000523FC" w:rsidRDefault="004D6C84" w:rsidP="004D6C84">
      <w:pPr>
        <w:spacing w:line="276" w:lineRule="auto"/>
        <w:jc w:val="both"/>
        <w:rPr>
          <w:rFonts w:ascii="Arial" w:hAnsi="Arial" w:cs="Arial"/>
          <w:sz w:val="22"/>
          <w:szCs w:val="22"/>
        </w:rPr>
      </w:pPr>
      <w:r w:rsidRPr="000523FC">
        <w:rPr>
          <w:rFonts w:ascii="Arial" w:hAnsi="Arial" w:cs="Arial"/>
          <w:sz w:val="22"/>
          <w:szCs w:val="22"/>
        </w:rPr>
        <w:t xml:space="preserve">Una vez adelantada la correspondiente visita de seguimiento, el día </w:t>
      </w:r>
      <w:r>
        <w:rPr>
          <w:rFonts w:ascii="Arial" w:hAnsi="Arial" w:cs="Arial"/>
          <w:sz w:val="22"/>
          <w:szCs w:val="22"/>
        </w:rPr>
        <w:t xml:space="preserve">21 </w:t>
      </w:r>
      <w:r w:rsidRPr="000523FC">
        <w:rPr>
          <w:rFonts w:ascii="Arial" w:hAnsi="Arial" w:cs="Arial"/>
          <w:sz w:val="22"/>
          <w:szCs w:val="22"/>
        </w:rPr>
        <w:t xml:space="preserve">de </w:t>
      </w:r>
      <w:r>
        <w:rPr>
          <w:rFonts w:ascii="Arial" w:hAnsi="Arial" w:cs="Arial"/>
          <w:sz w:val="22"/>
          <w:szCs w:val="22"/>
        </w:rPr>
        <w:t xml:space="preserve">julio </w:t>
      </w:r>
      <w:r w:rsidRPr="000523FC">
        <w:rPr>
          <w:rFonts w:ascii="Arial" w:hAnsi="Arial" w:cs="Arial"/>
          <w:sz w:val="22"/>
          <w:szCs w:val="22"/>
        </w:rPr>
        <w:t>de 202</w:t>
      </w:r>
      <w:r>
        <w:rPr>
          <w:rFonts w:ascii="Arial" w:hAnsi="Arial" w:cs="Arial"/>
          <w:sz w:val="22"/>
          <w:szCs w:val="22"/>
        </w:rPr>
        <w:t>1</w:t>
      </w:r>
      <w:r w:rsidRPr="000523FC">
        <w:rPr>
          <w:rFonts w:ascii="Arial" w:hAnsi="Arial" w:cs="Arial"/>
          <w:sz w:val="22"/>
          <w:szCs w:val="22"/>
        </w:rPr>
        <w:t xml:space="preserve">, se emitió el Concepto Técnico </w:t>
      </w:r>
      <w:r>
        <w:rPr>
          <w:rFonts w:ascii="Arial" w:hAnsi="Arial" w:cs="Arial"/>
          <w:sz w:val="22"/>
          <w:szCs w:val="22"/>
        </w:rPr>
        <w:t xml:space="preserve">de Seguimiento </w:t>
      </w:r>
      <w:r w:rsidRPr="000523FC">
        <w:rPr>
          <w:rFonts w:ascii="Arial" w:hAnsi="Arial" w:cs="Arial"/>
          <w:sz w:val="22"/>
          <w:szCs w:val="22"/>
        </w:rPr>
        <w:t xml:space="preserve">No. </w:t>
      </w:r>
      <w:r>
        <w:rPr>
          <w:rFonts w:ascii="Arial" w:hAnsi="Arial" w:cs="Arial"/>
          <w:sz w:val="22"/>
          <w:szCs w:val="22"/>
        </w:rPr>
        <w:t>09866 del 09</w:t>
      </w:r>
      <w:r w:rsidRPr="000523FC">
        <w:rPr>
          <w:rFonts w:ascii="Arial" w:hAnsi="Arial" w:cs="Arial"/>
          <w:sz w:val="22"/>
          <w:szCs w:val="22"/>
        </w:rPr>
        <w:t xml:space="preserve"> de </w:t>
      </w:r>
      <w:r>
        <w:rPr>
          <w:rFonts w:ascii="Arial" w:hAnsi="Arial" w:cs="Arial"/>
          <w:sz w:val="22"/>
          <w:szCs w:val="22"/>
        </w:rPr>
        <w:t>septiembre</w:t>
      </w:r>
      <w:r w:rsidRPr="000523FC">
        <w:rPr>
          <w:rFonts w:ascii="Arial" w:hAnsi="Arial" w:cs="Arial"/>
          <w:sz w:val="22"/>
          <w:szCs w:val="22"/>
        </w:rPr>
        <w:t xml:space="preserve"> del 202</w:t>
      </w:r>
      <w:r>
        <w:rPr>
          <w:rFonts w:ascii="Arial" w:hAnsi="Arial" w:cs="Arial"/>
          <w:sz w:val="22"/>
          <w:szCs w:val="22"/>
        </w:rPr>
        <w:t>1</w:t>
      </w:r>
      <w:r w:rsidRPr="000523FC">
        <w:rPr>
          <w:rFonts w:ascii="Arial" w:hAnsi="Arial" w:cs="Arial"/>
          <w:sz w:val="22"/>
          <w:szCs w:val="22"/>
        </w:rPr>
        <w:t>, el cual establece lo siguiente:</w:t>
      </w:r>
    </w:p>
    <w:p w14:paraId="37726429" w14:textId="77777777" w:rsidR="004D6C84" w:rsidRPr="000523FC" w:rsidRDefault="004D6C84" w:rsidP="004D6C84">
      <w:pPr>
        <w:spacing w:line="276" w:lineRule="auto"/>
        <w:ind w:left="708"/>
        <w:jc w:val="both"/>
        <w:rPr>
          <w:rFonts w:ascii="Arial" w:hAnsi="Arial" w:cs="Arial"/>
          <w:sz w:val="22"/>
          <w:szCs w:val="22"/>
        </w:rPr>
      </w:pPr>
    </w:p>
    <w:p w14:paraId="3A794DA4" w14:textId="77777777" w:rsidR="004D6C84" w:rsidRDefault="004D6C84" w:rsidP="004D6C84">
      <w:pPr>
        <w:spacing w:line="276" w:lineRule="auto"/>
        <w:ind w:left="567" w:right="567"/>
        <w:jc w:val="both"/>
        <w:rPr>
          <w:rFonts w:ascii="Arial" w:hAnsi="Arial" w:cs="Arial"/>
          <w:i/>
          <w:sz w:val="22"/>
          <w:szCs w:val="22"/>
        </w:rPr>
      </w:pPr>
      <w:r w:rsidRPr="000523FC">
        <w:rPr>
          <w:rFonts w:ascii="Arial" w:hAnsi="Arial" w:cs="Arial"/>
          <w:sz w:val="22"/>
          <w:szCs w:val="22"/>
        </w:rPr>
        <w:t>“</w:t>
      </w:r>
      <w:r>
        <w:rPr>
          <w:rFonts w:ascii="Arial" w:hAnsi="Arial" w:cs="Arial"/>
          <w:i/>
          <w:sz w:val="22"/>
          <w:szCs w:val="22"/>
        </w:rPr>
        <w:t>(…)</w:t>
      </w:r>
    </w:p>
    <w:p w14:paraId="5AA450C3" w14:textId="77777777" w:rsidR="004D6C84" w:rsidRDefault="004D6C84" w:rsidP="004D6C84">
      <w:pPr>
        <w:spacing w:line="276" w:lineRule="auto"/>
        <w:ind w:left="567" w:right="567"/>
        <w:jc w:val="both"/>
        <w:rPr>
          <w:rFonts w:ascii="Arial" w:hAnsi="Arial" w:cs="Arial"/>
          <w:i/>
          <w:sz w:val="22"/>
          <w:szCs w:val="22"/>
        </w:rPr>
      </w:pPr>
    </w:p>
    <w:p w14:paraId="6CBB2DEA" w14:textId="77777777" w:rsidR="004D6C84" w:rsidRDefault="004D6C84" w:rsidP="004D6C84">
      <w:pPr>
        <w:spacing w:line="276" w:lineRule="auto"/>
        <w:ind w:left="567" w:right="567"/>
        <w:jc w:val="both"/>
        <w:rPr>
          <w:rFonts w:ascii="Arial" w:hAnsi="Arial" w:cs="Arial"/>
          <w:i/>
          <w:sz w:val="20"/>
          <w:szCs w:val="22"/>
        </w:rPr>
      </w:pPr>
      <w:r w:rsidRPr="00D056A5">
        <w:rPr>
          <w:rFonts w:ascii="Arial" w:hAnsi="Arial" w:cs="Arial"/>
          <w:i/>
          <w:sz w:val="20"/>
          <w:szCs w:val="22"/>
        </w:rPr>
        <w:t>El día 21/07/2021 un Ingeniero Forestal adscrito a la Subdirección de Silvicultura, Flora y fauna Silvestre realizó visita técnica de seguimiento, mediante acta LML-</w:t>
      </w:r>
      <w:r w:rsidRPr="00D056A5">
        <w:rPr>
          <w:rFonts w:ascii="Arial" w:hAnsi="Arial" w:cs="Arial"/>
          <w:i/>
          <w:sz w:val="20"/>
          <w:szCs w:val="22"/>
        </w:rPr>
        <w:lastRenderedPageBreak/>
        <w:t>20210468-205 con el fin de verificar el cumplimiento del Concepto Técnico de Atención de Emergencias Silviculturales N.º SSFFS-09241 del 13/09/2020, mediante el cual se autorizó al EDIFICIO AVENIDA DEL CHICO P.H. identificado con NIT 930059664-6 para ejecutar la tala de un (1) individuo de la especie Sietecueros peludo (</w:t>
      </w:r>
      <w:proofErr w:type="spellStart"/>
      <w:r w:rsidRPr="00D056A5">
        <w:rPr>
          <w:rFonts w:ascii="Arial" w:hAnsi="Arial" w:cs="Arial"/>
          <w:i/>
          <w:sz w:val="20"/>
          <w:szCs w:val="22"/>
        </w:rPr>
        <w:t>Tibouchina</w:t>
      </w:r>
      <w:proofErr w:type="spellEnd"/>
      <w:r w:rsidRPr="00D056A5">
        <w:rPr>
          <w:rFonts w:ascii="Arial" w:hAnsi="Arial" w:cs="Arial"/>
          <w:i/>
          <w:sz w:val="20"/>
          <w:szCs w:val="22"/>
        </w:rPr>
        <w:t xml:space="preserve"> </w:t>
      </w:r>
      <w:proofErr w:type="spellStart"/>
      <w:r w:rsidRPr="00D056A5">
        <w:rPr>
          <w:rFonts w:ascii="Arial" w:hAnsi="Arial" w:cs="Arial"/>
          <w:i/>
          <w:sz w:val="20"/>
          <w:szCs w:val="22"/>
        </w:rPr>
        <w:t>spp</w:t>
      </w:r>
      <w:proofErr w:type="spellEnd"/>
      <w:r w:rsidRPr="00D056A5">
        <w:rPr>
          <w:rFonts w:ascii="Arial" w:hAnsi="Arial" w:cs="Arial"/>
          <w:i/>
          <w:sz w:val="20"/>
          <w:szCs w:val="22"/>
        </w:rPr>
        <w:t xml:space="preserve">) ubicado en espacio privado en la dirección KR 13 92 20, en el barrio Chico Norte que corresponde a la UPZ 97-Chico Lago. </w:t>
      </w:r>
    </w:p>
    <w:p w14:paraId="63DD6B7B" w14:textId="77777777" w:rsidR="004D6C84" w:rsidRDefault="004D6C84" w:rsidP="004D6C84">
      <w:pPr>
        <w:spacing w:line="276" w:lineRule="auto"/>
        <w:ind w:left="567" w:right="567"/>
        <w:jc w:val="both"/>
        <w:rPr>
          <w:rFonts w:ascii="Arial" w:hAnsi="Arial" w:cs="Arial"/>
          <w:i/>
          <w:sz w:val="20"/>
          <w:szCs w:val="22"/>
        </w:rPr>
      </w:pPr>
    </w:p>
    <w:p w14:paraId="40714917" w14:textId="77777777" w:rsidR="004D6C84" w:rsidRDefault="004D6C84" w:rsidP="004D6C84">
      <w:pPr>
        <w:spacing w:line="276" w:lineRule="auto"/>
        <w:ind w:left="567" w:right="567"/>
        <w:jc w:val="both"/>
        <w:rPr>
          <w:rFonts w:ascii="Arial" w:hAnsi="Arial" w:cs="Arial"/>
          <w:i/>
          <w:sz w:val="20"/>
          <w:szCs w:val="22"/>
        </w:rPr>
      </w:pPr>
      <w:r w:rsidRPr="00D056A5">
        <w:rPr>
          <w:rFonts w:ascii="Arial" w:hAnsi="Arial" w:cs="Arial"/>
          <w:i/>
          <w:sz w:val="20"/>
          <w:szCs w:val="22"/>
        </w:rPr>
        <w:t xml:space="preserve">Realizada la visita técnica de seguimiento se verificó que el procedimiento de tala correspondiente al Concepto Técnico de Atención de Emergencias Silviculturales N.º SSFFS-09241 del 13/09/2020, NO fue ejecutado; según información del señor Miguel Soza, quien atendió la visita, los copropietarios del edificio no permitieron la tala del individuo, en su lugar el árbol fue podado técnicamente mejorando sus condiciones de copa, razón por la cual se redujo el riesgo de volcamiento. </w:t>
      </w:r>
    </w:p>
    <w:p w14:paraId="550DD76A" w14:textId="77777777" w:rsidR="004D6C84" w:rsidRDefault="004D6C84" w:rsidP="004D6C84">
      <w:pPr>
        <w:spacing w:line="276" w:lineRule="auto"/>
        <w:ind w:left="567" w:right="567"/>
        <w:jc w:val="both"/>
        <w:rPr>
          <w:rFonts w:ascii="Arial" w:hAnsi="Arial" w:cs="Arial"/>
          <w:i/>
          <w:sz w:val="20"/>
          <w:szCs w:val="22"/>
        </w:rPr>
      </w:pPr>
    </w:p>
    <w:p w14:paraId="0F0DD21B" w14:textId="77777777" w:rsidR="004D6C84" w:rsidRDefault="004D6C84" w:rsidP="004D6C84">
      <w:pPr>
        <w:spacing w:line="276" w:lineRule="auto"/>
        <w:ind w:left="567" w:right="567"/>
        <w:jc w:val="both"/>
        <w:rPr>
          <w:rFonts w:ascii="Arial" w:hAnsi="Arial" w:cs="Arial"/>
          <w:i/>
          <w:sz w:val="20"/>
          <w:szCs w:val="22"/>
        </w:rPr>
      </w:pPr>
      <w:r w:rsidRPr="00D056A5">
        <w:rPr>
          <w:rFonts w:ascii="Arial" w:hAnsi="Arial" w:cs="Arial"/>
          <w:i/>
          <w:sz w:val="20"/>
          <w:szCs w:val="22"/>
        </w:rPr>
        <w:t xml:space="preserve">El Concepto técnico de Atención de Emergencias Silviculturales N.º SSFFS-09241 del 13/09/2020, establece como medida de Compensación la plantación de dos (2) arboles equivalentes a 1,35 </w:t>
      </w:r>
      <w:proofErr w:type="spellStart"/>
      <w:r w:rsidRPr="00D056A5">
        <w:rPr>
          <w:rFonts w:ascii="Arial" w:hAnsi="Arial" w:cs="Arial"/>
          <w:i/>
          <w:sz w:val="20"/>
          <w:szCs w:val="22"/>
        </w:rPr>
        <w:t>IVP´s</w:t>
      </w:r>
      <w:proofErr w:type="spellEnd"/>
      <w:r w:rsidRPr="00D056A5">
        <w:rPr>
          <w:rFonts w:ascii="Arial" w:hAnsi="Arial" w:cs="Arial"/>
          <w:i/>
          <w:sz w:val="20"/>
          <w:szCs w:val="22"/>
        </w:rPr>
        <w:t>, 0,59116 SMMLV y $489.553, debido</w:t>
      </w:r>
      <w:r>
        <w:rPr>
          <w:rFonts w:ascii="Arial" w:hAnsi="Arial" w:cs="Arial"/>
          <w:i/>
          <w:sz w:val="20"/>
          <w:szCs w:val="22"/>
        </w:rPr>
        <w:t xml:space="preserve"> </w:t>
      </w:r>
      <w:r w:rsidRPr="00D056A5">
        <w:rPr>
          <w:rFonts w:ascii="Arial" w:hAnsi="Arial" w:cs="Arial"/>
          <w:i/>
          <w:sz w:val="20"/>
          <w:szCs w:val="22"/>
        </w:rPr>
        <w:t xml:space="preserve">a que no se realizará la tala, en el presente concepto técnico de seguimiento se realiza reliquidación en ceros (0), así mismo NO establece cobro por concepto de Evaluación pero SI establece cobro por concepto de Seguimiento, por valor de $160.654, tanto al momento de la visita, como en consulta en el Sistema de Información Ambiental SIA-Forest de la entidad NO fue posible verificar este pago. </w:t>
      </w:r>
    </w:p>
    <w:p w14:paraId="20420C0F" w14:textId="77777777" w:rsidR="004D6C84" w:rsidRDefault="004D6C84" w:rsidP="004D6C84">
      <w:pPr>
        <w:spacing w:line="276" w:lineRule="auto"/>
        <w:ind w:left="567" w:right="567"/>
        <w:jc w:val="both"/>
        <w:rPr>
          <w:rFonts w:ascii="Arial" w:hAnsi="Arial" w:cs="Arial"/>
          <w:i/>
          <w:sz w:val="20"/>
          <w:szCs w:val="22"/>
        </w:rPr>
      </w:pPr>
    </w:p>
    <w:p w14:paraId="20D56269" w14:textId="77777777" w:rsidR="004D6C84" w:rsidRPr="000523FC" w:rsidRDefault="004D6C84" w:rsidP="004D6C84">
      <w:pPr>
        <w:spacing w:line="276" w:lineRule="auto"/>
        <w:ind w:left="567" w:right="567"/>
        <w:jc w:val="both"/>
        <w:rPr>
          <w:rFonts w:ascii="Arial" w:hAnsi="Arial" w:cs="Arial"/>
          <w:sz w:val="22"/>
          <w:szCs w:val="22"/>
        </w:rPr>
      </w:pPr>
      <w:r w:rsidRPr="00D056A5">
        <w:rPr>
          <w:rFonts w:ascii="Arial" w:hAnsi="Arial" w:cs="Arial"/>
          <w:i/>
          <w:sz w:val="20"/>
          <w:szCs w:val="22"/>
        </w:rPr>
        <w:t>El Concepto Técnico de Atención de Emergencias Silviculturales N.º SSFFS-09241 del 13/09/2020establece que de acuerdo con la evaluación técnica NO se requiere tramitar Salvoconducto de Movilización de madera</w:t>
      </w:r>
      <w:r w:rsidRPr="00E628AF">
        <w:rPr>
          <w:rFonts w:ascii="Arial" w:hAnsi="Arial" w:cs="Arial"/>
          <w:i/>
          <w:sz w:val="20"/>
          <w:szCs w:val="22"/>
        </w:rPr>
        <w:t>.</w:t>
      </w:r>
      <w:r>
        <w:rPr>
          <w:rFonts w:ascii="Arial" w:hAnsi="Arial" w:cs="Arial"/>
          <w:i/>
          <w:sz w:val="20"/>
          <w:szCs w:val="22"/>
        </w:rPr>
        <w:t xml:space="preserve"> </w:t>
      </w:r>
      <w:r>
        <w:rPr>
          <w:rFonts w:ascii="Arial" w:hAnsi="Arial" w:cs="Arial"/>
          <w:i/>
          <w:sz w:val="22"/>
          <w:szCs w:val="22"/>
        </w:rPr>
        <w:t>(…)</w:t>
      </w:r>
      <w:r w:rsidRPr="000523FC">
        <w:rPr>
          <w:rFonts w:ascii="Arial" w:hAnsi="Arial" w:cs="Arial"/>
          <w:sz w:val="22"/>
          <w:szCs w:val="22"/>
        </w:rPr>
        <w:t>”</w:t>
      </w:r>
      <w:r>
        <w:rPr>
          <w:rFonts w:ascii="Arial" w:hAnsi="Arial" w:cs="Arial"/>
          <w:sz w:val="22"/>
          <w:szCs w:val="22"/>
        </w:rPr>
        <w:t xml:space="preserve"> (sic)</w:t>
      </w:r>
    </w:p>
    <w:p w14:paraId="352D0A25" w14:textId="77777777" w:rsidR="004D6C84" w:rsidRPr="000523FC" w:rsidRDefault="004D6C84" w:rsidP="004D6C84">
      <w:pPr>
        <w:spacing w:line="276" w:lineRule="auto"/>
        <w:jc w:val="both"/>
        <w:rPr>
          <w:rFonts w:ascii="Arial" w:hAnsi="Arial" w:cs="Arial"/>
          <w:sz w:val="22"/>
          <w:szCs w:val="22"/>
        </w:rPr>
      </w:pPr>
    </w:p>
    <w:p w14:paraId="1BEB0988" w14:textId="77777777" w:rsidR="004D6C84" w:rsidRDefault="004D6C84" w:rsidP="004D6C84">
      <w:pPr>
        <w:spacing w:line="276" w:lineRule="auto"/>
        <w:jc w:val="both"/>
        <w:rPr>
          <w:rFonts w:ascii="Arial" w:hAnsi="Arial" w:cs="Arial"/>
          <w:color w:val="000000" w:themeColor="text1"/>
          <w:sz w:val="22"/>
          <w:szCs w:val="20"/>
          <w:shd w:val="clear" w:color="auto" w:fill="FFFFFF"/>
        </w:rPr>
      </w:pPr>
      <w:r w:rsidRPr="00C1483D">
        <w:rPr>
          <w:rFonts w:ascii="Arial" w:hAnsi="Arial" w:cs="Arial"/>
          <w:bCs/>
          <w:sz w:val="22"/>
          <w:szCs w:val="20"/>
        </w:rPr>
        <w:t xml:space="preserve">Que, atendiendo al precitado concepto y teniendo en cuenta que la plantación exigida en el concepto Técnico de Atención de </w:t>
      </w:r>
      <w:r>
        <w:rPr>
          <w:rFonts w:ascii="Arial" w:hAnsi="Arial" w:cs="Arial"/>
          <w:bCs/>
          <w:sz w:val="22"/>
          <w:szCs w:val="20"/>
        </w:rPr>
        <w:t xml:space="preserve">Manejo </w:t>
      </w:r>
      <w:r w:rsidRPr="00C1483D">
        <w:rPr>
          <w:rFonts w:ascii="Arial" w:hAnsi="Arial" w:cs="Arial"/>
          <w:bCs/>
          <w:sz w:val="22"/>
          <w:szCs w:val="20"/>
        </w:rPr>
        <w:t xml:space="preserve">Silviculturales </w:t>
      </w:r>
      <w:r w:rsidRPr="00C1483D">
        <w:rPr>
          <w:rFonts w:ascii="Arial" w:hAnsi="Arial" w:cs="Arial"/>
          <w:sz w:val="22"/>
          <w:szCs w:val="20"/>
        </w:rPr>
        <w:t xml:space="preserve">No. </w:t>
      </w:r>
      <w:r>
        <w:rPr>
          <w:rFonts w:ascii="Arial" w:hAnsi="Arial" w:cs="Arial"/>
          <w:sz w:val="22"/>
          <w:szCs w:val="20"/>
        </w:rPr>
        <w:t>SSFFS-09241 del 13 de septiembre de 2020</w:t>
      </w:r>
      <w:r w:rsidRPr="00C1483D">
        <w:rPr>
          <w:rFonts w:ascii="Arial" w:hAnsi="Arial" w:cs="Arial"/>
          <w:sz w:val="22"/>
          <w:szCs w:val="20"/>
        </w:rPr>
        <w:t>,</w:t>
      </w:r>
      <w:r w:rsidRPr="00C1483D">
        <w:rPr>
          <w:rFonts w:ascii="Arial" w:hAnsi="Arial" w:cs="Arial"/>
          <w:color w:val="000000" w:themeColor="text1"/>
          <w:sz w:val="22"/>
          <w:szCs w:val="20"/>
        </w:rPr>
        <w:t xml:space="preserve"> </w:t>
      </w:r>
      <w:r w:rsidRPr="00C1483D">
        <w:rPr>
          <w:rFonts w:ascii="Arial" w:hAnsi="Arial" w:cs="Arial"/>
          <w:bCs/>
          <w:sz w:val="22"/>
          <w:szCs w:val="20"/>
        </w:rPr>
        <w:t xml:space="preserve">no se realizó, </w:t>
      </w:r>
      <w:r>
        <w:rPr>
          <w:rFonts w:ascii="Arial" w:hAnsi="Arial" w:cs="Arial"/>
          <w:bCs/>
          <w:sz w:val="22"/>
          <w:szCs w:val="20"/>
        </w:rPr>
        <w:t xml:space="preserve">debido a que no se realizó la tala, </w:t>
      </w:r>
      <w:r w:rsidRPr="00C1483D">
        <w:rPr>
          <w:rFonts w:ascii="Arial" w:hAnsi="Arial" w:cs="Arial"/>
          <w:bCs/>
          <w:sz w:val="22"/>
          <w:szCs w:val="20"/>
        </w:rPr>
        <w:t xml:space="preserve">se reliquidó </w:t>
      </w:r>
      <w:r>
        <w:rPr>
          <w:rFonts w:ascii="Arial" w:hAnsi="Arial" w:cs="Arial"/>
          <w:bCs/>
          <w:sz w:val="22"/>
          <w:szCs w:val="20"/>
        </w:rPr>
        <w:t>la</w:t>
      </w:r>
      <w:r w:rsidRPr="00C1483D">
        <w:rPr>
          <w:rFonts w:ascii="Arial" w:hAnsi="Arial" w:cs="Arial"/>
          <w:bCs/>
          <w:sz w:val="22"/>
          <w:szCs w:val="20"/>
        </w:rPr>
        <w:t xml:space="preserve"> </w:t>
      </w:r>
      <w:r w:rsidRPr="00C1483D">
        <w:rPr>
          <w:rFonts w:ascii="Arial" w:hAnsi="Arial" w:cs="Arial"/>
          <w:b/>
          <w:bCs/>
          <w:sz w:val="22"/>
          <w:szCs w:val="20"/>
        </w:rPr>
        <w:t>COMPENSACIÓN</w:t>
      </w:r>
      <w:r w:rsidRPr="00C1483D">
        <w:rPr>
          <w:rFonts w:ascii="Arial" w:hAnsi="Arial" w:cs="Arial"/>
          <w:bCs/>
          <w:sz w:val="22"/>
          <w:szCs w:val="20"/>
        </w:rPr>
        <w:t xml:space="preserve"> </w:t>
      </w:r>
      <w:r w:rsidRPr="002A2E57">
        <w:rPr>
          <w:rFonts w:ascii="Arial" w:hAnsi="Arial" w:cs="Arial"/>
          <w:color w:val="000000" w:themeColor="text1"/>
          <w:sz w:val="22"/>
          <w:szCs w:val="22"/>
          <w:shd w:val="clear" w:color="auto" w:fill="FFFFFF"/>
        </w:rPr>
        <w:t>e</w:t>
      </w:r>
      <w:r>
        <w:rPr>
          <w:rFonts w:ascii="Arial" w:hAnsi="Arial" w:cs="Arial"/>
          <w:color w:val="000000" w:themeColor="text1"/>
          <w:sz w:val="22"/>
          <w:szCs w:val="22"/>
          <w:shd w:val="clear" w:color="auto" w:fill="FFFFFF"/>
        </w:rPr>
        <w:t>n</w:t>
      </w:r>
      <w:r w:rsidRPr="002A2E57">
        <w:rPr>
          <w:rFonts w:ascii="Arial" w:hAnsi="Arial" w:cs="Arial"/>
          <w:color w:val="000000" w:themeColor="text1"/>
          <w:sz w:val="22"/>
          <w:szCs w:val="22"/>
          <w:shd w:val="clear" w:color="auto" w:fill="FFFFFF"/>
        </w:rPr>
        <w:t xml:space="preserve"> </w:t>
      </w:r>
      <w:r w:rsidRPr="00DE5401">
        <w:rPr>
          <w:rFonts w:ascii="Arial" w:hAnsi="Arial" w:cs="Arial"/>
          <w:color w:val="000000" w:themeColor="text1"/>
          <w:sz w:val="22"/>
          <w:szCs w:val="22"/>
          <w:shd w:val="clear" w:color="auto" w:fill="FFFFFF"/>
        </w:rPr>
        <w:t>$ 0 (M/</w:t>
      </w:r>
      <w:proofErr w:type="spellStart"/>
      <w:r w:rsidRPr="00DE5401">
        <w:rPr>
          <w:rFonts w:ascii="Arial" w:hAnsi="Arial" w:cs="Arial"/>
          <w:color w:val="000000" w:themeColor="text1"/>
          <w:sz w:val="22"/>
          <w:szCs w:val="22"/>
          <w:shd w:val="clear" w:color="auto" w:fill="FFFFFF"/>
        </w:rPr>
        <w:t>cte</w:t>
      </w:r>
      <w:proofErr w:type="spellEnd"/>
      <w:r w:rsidRPr="00DE5401">
        <w:rPr>
          <w:rFonts w:ascii="Arial" w:hAnsi="Arial" w:cs="Arial"/>
          <w:color w:val="000000" w:themeColor="text1"/>
          <w:sz w:val="22"/>
          <w:szCs w:val="22"/>
          <w:shd w:val="clear" w:color="auto" w:fill="FFFFFF"/>
        </w:rPr>
        <w:t>)</w:t>
      </w:r>
      <w:r w:rsidRPr="00C1483D">
        <w:rPr>
          <w:rFonts w:ascii="Arial" w:hAnsi="Arial" w:cs="Arial"/>
          <w:color w:val="000000" w:themeColor="text1"/>
          <w:sz w:val="22"/>
          <w:szCs w:val="20"/>
          <w:shd w:val="clear" w:color="auto" w:fill="FFFFFF"/>
        </w:rPr>
        <w:t>.</w:t>
      </w:r>
    </w:p>
    <w:p w14:paraId="22D962F3" w14:textId="77777777" w:rsidR="004D6C84" w:rsidRDefault="004D6C84" w:rsidP="004D6C84">
      <w:pPr>
        <w:spacing w:line="276" w:lineRule="auto"/>
        <w:jc w:val="both"/>
        <w:rPr>
          <w:rFonts w:ascii="Arial" w:hAnsi="Arial" w:cs="Arial"/>
          <w:bCs/>
          <w:sz w:val="22"/>
          <w:szCs w:val="22"/>
        </w:rPr>
      </w:pPr>
    </w:p>
    <w:p w14:paraId="08B5D521" w14:textId="77777777" w:rsidR="004D6C84" w:rsidRPr="000523FC" w:rsidRDefault="004D6C84" w:rsidP="004D6C84">
      <w:pPr>
        <w:spacing w:line="276" w:lineRule="auto"/>
        <w:jc w:val="both"/>
        <w:rPr>
          <w:rFonts w:ascii="Arial" w:hAnsi="Arial" w:cs="Arial"/>
          <w:bCs/>
          <w:sz w:val="22"/>
          <w:szCs w:val="22"/>
        </w:rPr>
      </w:pPr>
      <w:r w:rsidRPr="000523FC">
        <w:rPr>
          <w:rFonts w:ascii="Arial" w:hAnsi="Arial" w:cs="Arial"/>
          <w:bCs/>
          <w:sz w:val="22"/>
          <w:szCs w:val="22"/>
        </w:rPr>
        <w:t xml:space="preserve">Que, en virtud de lo anterior, una vez verificados los sistemas de información de la entidad, y los documentos asociados al radicado </w:t>
      </w:r>
      <w:r>
        <w:rPr>
          <w:rFonts w:ascii="Arial" w:hAnsi="Arial" w:cs="Arial"/>
          <w:sz w:val="22"/>
          <w:szCs w:val="22"/>
        </w:rPr>
        <w:t>2019ER75525 del 3 de abril de 2019</w:t>
      </w:r>
      <w:r w:rsidRPr="000523FC">
        <w:rPr>
          <w:rFonts w:ascii="Arial" w:hAnsi="Arial" w:cs="Arial"/>
          <w:sz w:val="22"/>
          <w:szCs w:val="22"/>
        </w:rPr>
        <w:t>, no se encontraron los soportes de pago que den cumplimiento de la obligación correspondiente</w:t>
      </w:r>
      <w:r>
        <w:rPr>
          <w:rFonts w:ascii="Arial" w:hAnsi="Arial" w:cs="Arial"/>
          <w:sz w:val="22"/>
          <w:szCs w:val="22"/>
        </w:rPr>
        <w:t xml:space="preserve"> </w:t>
      </w:r>
      <w:r w:rsidRPr="000523FC">
        <w:rPr>
          <w:rFonts w:ascii="Arial" w:hAnsi="Arial" w:cs="Arial"/>
          <w:sz w:val="22"/>
          <w:szCs w:val="22"/>
        </w:rPr>
        <w:t>a</w:t>
      </w:r>
      <w:r>
        <w:rPr>
          <w:rFonts w:ascii="Arial" w:hAnsi="Arial" w:cs="Arial"/>
          <w:sz w:val="22"/>
          <w:szCs w:val="22"/>
        </w:rPr>
        <w:t xml:space="preserve">l </w:t>
      </w:r>
      <w:r w:rsidRPr="00E628AF">
        <w:rPr>
          <w:rFonts w:ascii="Arial" w:hAnsi="Arial" w:cs="Arial"/>
          <w:b/>
          <w:bCs/>
          <w:sz w:val="22"/>
          <w:szCs w:val="22"/>
        </w:rPr>
        <w:t>SEGUIMIENTO</w:t>
      </w:r>
      <w:r w:rsidRPr="00E628AF">
        <w:rPr>
          <w:rFonts w:ascii="Arial" w:hAnsi="Arial" w:cs="Arial"/>
          <w:sz w:val="22"/>
          <w:szCs w:val="22"/>
        </w:rPr>
        <w:t xml:space="preserve"> </w:t>
      </w:r>
      <w:r>
        <w:rPr>
          <w:rFonts w:ascii="Arial" w:hAnsi="Arial" w:cs="Arial"/>
          <w:sz w:val="22"/>
          <w:szCs w:val="22"/>
        </w:rPr>
        <w:t xml:space="preserve">con </w:t>
      </w:r>
      <w:r w:rsidRPr="00E628AF">
        <w:rPr>
          <w:rFonts w:ascii="Arial" w:hAnsi="Arial" w:cs="Arial"/>
          <w:sz w:val="22"/>
          <w:szCs w:val="22"/>
        </w:rPr>
        <w:t>la suma de CIENTO SESENTA MIL SEISCIENTOS CINCUENTA CUATRO PESOS ($160.654) M/</w:t>
      </w:r>
      <w:proofErr w:type="spellStart"/>
      <w:r w:rsidRPr="00E628AF">
        <w:rPr>
          <w:rFonts w:ascii="Arial" w:hAnsi="Arial" w:cs="Arial"/>
          <w:sz w:val="22"/>
          <w:szCs w:val="22"/>
        </w:rPr>
        <w:t>cte</w:t>
      </w:r>
      <w:proofErr w:type="spellEnd"/>
      <w:r>
        <w:rPr>
          <w:rFonts w:ascii="Arial" w:hAnsi="Arial" w:cs="Arial"/>
          <w:color w:val="000000" w:themeColor="text1"/>
          <w:sz w:val="22"/>
          <w:szCs w:val="22"/>
          <w:shd w:val="clear" w:color="auto" w:fill="FFFFFF"/>
        </w:rPr>
        <w:t>,</w:t>
      </w:r>
      <w:r w:rsidRPr="000523FC">
        <w:rPr>
          <w:rFonts w:ascii="Arial" w:hAnsi="Arial" w:cs="Arial"/>
          <w:sz w:val="22"/>
          <w:szCs w:val="22"/>
        </w:rPr>
        <w:t xml:space="preserve"> derivado del Concepto Técnico No. </w:t>
      </w:r>
      <w:r>
        <w:rPr>
          <w:rFonts w:ascii="Arial" w:hAnsi="Arial" w:cs="Arial"/>
          <w:sz w:val="22"/>
          <w:szCs w:val="22"/>
        </w:rPr>
        <w:t>SSFFS-09241 del 13 de septiembre de 2020</w:t>
      </w:r>
      <w:r w:rsidRPr="000523FC">
        <w:rPr>
          <w:rFonts w:ascii="Arial" w:hAnsi="Arial" w:cs="Arial"/>
          <w:sz w:val="22"/>
          <w:szCs w:val="22"/>
        </w:rPr>
        <w:t xml:space="preserve">; por lo cual de manera atenta nos permitimos solicitar </w:t>
      </w:r>
      <w:r w:rsidRPr="000523FC">
        <w:rPr>
          <w:rFonts w:ascii="Arial" w:hAnsi="Arial" w:cs="Arial"/>
          <w:bCs/>
          <w:sz w:val="22"/>
          <w:szCs w:val="22"/>
        </w:rPr>
        <w:t xml:space="preserve">que en un término no mayor a </w:t>
      </w:r>
      <w:r w:rsidRPr="000523FC">
        <w:rPr>
          <w:rFonts w:ascii="Arial" w:hAnsi="Arial" w:cs="Arial"/>
          <w:b/>
          <w:bCs/>
          <w:sz w:val="22"/>
          <w:szCs w:val="22"/>
        </w:rPr>
        <w:t>diez (10) días hábiles,</w:t>
      </w:r>
      <w:r w:rsidRPr="000523FC">
        <w:rPr>
          <w:rFonts w:ascii="Arial" w:hAnsi="Arial" w:cs="Arial"/>
          <w:bCs/>
          <w:sz w:val="22"/>
          <w:szCs w:val="22"/>
        </w:rPr>
        <w:t xml:space="preserve"> se alleguen a esta subdirección los soportes que acrediten el cumplimiento de las obligaciones referidas.</w:t>
      </w:r>
      <w:r>
        <w:rPr>
          <w:rFonts w:ascii="Arial" w:hAnsi="Arial" w:cs="Arial"/>
          <w:bCs/>
          <w:sz w:val="22"/>
          <w:szCs w:val="22"/>
        </w:rPr>
        <w:t xml:space="preserve"> Así mismo, se debe indicar en el asunto de su respuesta el número del concepto técnico al que se hace el pago solicitado. </w:t>
      </w:r>
    </w:p>
    <w:p w14:paraId="42BE0617" w14:textId="77777777" w:rsidR="004D6C84" w:rsidRPr="000523FC" w:rsidRDefault="004D6C84" w:rsidP="004D6C84">
      <w:pPr>
        <w:spacing w:line="276" w:lineRule="auto"/>
        <w:jc w:val="both"/>
        <w:rPr>
          <w:rFonts w:ascii="Arial" w:hAnsi="Arial" w:cs="Arial"/>
          <w:bCs/>
          <w:sz w:val="22"/>
          <w:szCs w:val="22"/>
        </w:rPr>
      </w:pPr>
    </w:p>
    <w:p w14:paraId="0EFC758D" w14:textId="77777777" w:rsidR="004D6C84" w:rsidRPr="000523FC" w:rsidRDefault="004D6C84" w:rsidP="004D6C84">
      <w:pPr>
        <w:tabs>
          <w:tab w:val="left" w:pos="567"/>
        </w:tabs>
        <w:spacing w:line="276" w:lineRule="auto"/>
        <w:jc w:val="both"/>
        <w:rPr>
          <w:rFonts w:ascii="Arial" w:hAnsi="Arial" w:cs="Arial"/>
          <w:sz w:val="22"/>
          <w:szCs w:val="22"/>
        </w:rPr>
      </w:pPr>
      <w:r w:rsidRPr="000523FC">
        <w:rPr>
          <w:rFonts w:ascii="Arial" w:hAnsi="Arial" w:cs="Arial"/>
          <w:sz w:val="22"/>
          <w:szCs w:val="22"/>
        </w:rPr>
        <w:t xml:space="preserve">En el evento que requiera información adicional estaremos prontos a proporcionarla, para lo cual se puede comunicar al teléfono 3778899 extensión 8857, o puede allegar su solicitud a la ventanilla de atención al ciudadano de la sede de la entidad, ubicada en la </w:t>
      </w:r>
      <w:r w:rsidRPr="000523FC">
        <w:rPr>
          <w:rFonts w:ascii="Arial" w:hAnsi="Arial" w:cs="Arial"/>
          <w:sz w:val="22"/>
          <w:szCs w:val="22"/>
        </w:rPr>
        <w:lastRenderedPageBreak/>
        <w:t xml:space="preserve">Avenida Caracas No. 54 - 38 Teléfono 3778899 o a través del enlace: </w:t>
      </w:r>
      <w:hyperlink r:id="rId9" w:history="1">
        <w:r w:rsidRPr="0049098C">
          <w:rPr>
            <w:rStyle w:val="Hipervnculo"/>
            <w:rFonts w:ascii="Arial" w:eastAsiaTheme="majorEastAsia" w:hAnsi="Arial" w:cs="Arial"/>
            <w:sz w:val="22"/>
            <w:szCs w:val="22"/>
          </w:rPr>
          <w:t>http://www.secretariadeambiente.gov.co/ventanillavirtual/app</w:t>
        </w:r>
      </w:hyperlink>
      <w:r>
        <w:rPr>
          <w:rFonts w:ascii="Arial" w:hAnsi="Arial" w:cs="Arial"/>
          <w:sz w:val="22"/>
          <w:szCs w:val="22"/>
        </w:rPr>
        <w:t xml:space="preserve"> </w:t>
      </w:r>
    </w:p>
    <w:p w14:paraId="063669DC" w14:textId="77777777" w:rsidR="004D6C84" w:rsidRPr="000523FC" w:rsidRDefault="004D6C84" w:rsidP="004D6C84">
      <w:pPr>
        <w:jc w:val="both"/>
        <w:rPr>
          <w:rFonts w:ascii="Arial" w:hAnsi="Arial" w:cs="Arial"/>
          <w:sz w:val="22"/>
          <w:szCs w:val="22"/>
        </w:rPr>
      </w:pPr>
      <w:r w:rsidRPr="000523FC">
        <w:rPr>
          <w:rFonts w:ascii="Arial" w:hAnsi="Arial" w:cs="Arial"/>
          <w:sz w:val="22"/>
          <w:szCs w:val="22"/>
        </w:rPr>
        <w:t xml:space="preserve"> </w:t>
      </w:r>
    </w:p>
    <w:p w14:paraId="7087C2E8" w14:textId="77777777" w:rsidR="004D6C84" w:rsidRDefault="004D6C84" w:rsidP="004D6C84"/>
    <w:p w14:paraId="4B0E6B76" w14:textId="77777777" w:rsidR="00000000" w:rsidRPr="00610EA5" w:rsidRDefault="00000000" w:rsidP="00D63979">
      <w:pPr>
        <w:tabs>
          <w:tab w:val="left" w:pos="567"/>
        </w:tabs>
        <w:rPr>
          <w:rFonts w:ascii="Arial" w:hAnsi="Arial" w:cs="Arial"/>
          <w:sz w:val="22"/>
          <w:szCs w:val="22"/>
        </w:rPr>
      </w:pPr>
      <w:r w:rsidRPr="00610EA5">
        <w:rPr>
          <w:rFonts w:ascii="Arial" w:hAnsi="Arial" w:cs="Arial"/>
        </w:rPr>
        <w:t>Cordialmente,</w:t>
      </w:r>
    </w:p>
    <w:p w14:paraId="033D5CD8" w14:textId="77777777" w:rsidR="00000000" w:rsidRPr="00610EA5" w:rsidRDefault="00000000" w:rsidP="0012752B">
      <w:pPr>
        <w:tabs>
          <w:tab w:val="left" w:pos="567"/>
        </w:tabs>
        <w:rPr>
          <w:rFonts w:ascii="Arial" w:hAnsi="Arial" w:cs="Arial"/>
          <w:sz w:val="22"/>
          <w:szCs w:val="22"/>
        </w:rPr>
      </w:pPr>
    </w:p>
    <w:p w14:paraId="641F8F2D" w14:textId="77777777" w:rsidR="00000000" w:rsidRPr="00610EA5" w:rsidRDefault="00000000"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14:paraId="29C4A0D8" w14:textId="77777777" w:rsidR="00000000" w:rsidRPr="00610EA5" w:rsidRDefault="00000000" w:rsidP="00C801FA">
      <w:pPr>
        <w:jc w:val="center"/>
        <w:rPr>
          <w:rFonts w:ascii="Arial" w:hAnsi="Arial" w:cs="Arial"/>
          <w:sz w:val="22"/>
          <w:szCs w:val="22"/>
          <w:lang w:val="es-ES"/>
        </w:rPr>
      </w:pPr>
      <w:bookmarkStart w:id="3" w:name="word_firma"/>
      <w:r w:rsidRPr="00610EA5">
        <w:rPr>
          <w:rFonts w:ascii="Arial" w:hAnsi="Arial" w:cs="Arial"/>
          <w:sz w:val="22"/>
          <w:szCs w:val="22"/>
          <w:lang w:val="es-ES"/>
        </w:rPr>
        <w:t>firmas</w:t>
      </w:r>
      <w:bookmarkEnd w:id="3"/>
    </w:p>
    <w:p w14:paraId="775B53BC" w14:textId="77777777" w:rsidR="00000000" w:rsidRDefault="00000000" w:rsidP="0012752B">
      <w:pPr>
        <w:rPr>
          <w:rFonts w:ascii="Arial" w:hAnsi="Arial" w:cs="Arial"/>
          <w:sz w:val="22"/>
          <w:szCs w:val="22"/>
          <w:lang w:val="es-ES"/>
        </w:rPr>
      </w:pPr>
    </w:p>
    <w:p w14:paraId="05A84844" w14:textId="77777777" w:rsidR="00000000" w:rsidRPr="00610EA5" w:rsidRDefault="00000000" w:rsidP="0012752B">
      <w:pPr>
        <w:rPr>
          <w:rFonts w:ascii="Arial" w:hAnsi="Arial" w:cs="Arial"/>
          <w:sz w:val="22"/>
          <w:szCs w:val="22"/>
          <w:lang w:val="es-ES"/>
        </w:rPr>
      </w:pPr>
    </w:p>
    <w:p w14:paraId="23E8FAA6" w14:textId="77777777" w:rsidR="00000000" w:rsidRPr="00610EA5" w:rsidRDefault="00000000"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3BE470A5" w14:textId="77777777" w:rsidR="00000000" w:rsidRDefault="00000000" w:rsidP="0012752B">
      <w:pPr>
        <w:rPr>
          <w:rFonts w:ascii="Arial" w:hAnsi="Arial" w:cs="Arial"/>
          <w:i/>
          <w:sz w:val="16"/>
          <w:szCs w:val="16"/>
        </w:rPr>
      </w:pPr>
    </w:p>
    <w:p w14:paraId="45C24893" w14:textId="77777777" w:rsidR="00000000" w:rsidRPr="00610EA5" w:rsidRDefault="00000000" w:rsidP="0012752B">
      <w:pPr>
        <w:rPr>
          <w:rFonts w:ascii="Arial" w:hAnsi="Arial" w:cs="Arial"/>
          <w:i/>
          <w:sz w:val="16"/>
          <w:szCs w:val="16"/>
        </w:rPr>
      </w:pPr>
      <w:r w:rsidRPr="00610EA5">
        <w:rPr>
          <w:rFonts w:ascii="Arial" w:hAnsi="Arial" w:cs="Arial"/>
          <w:i/>
          <w:sz w:val="16"/>
          <w:szCs w:val="16"/>
        </w:rPr>
        <w:t>Anexos:</w:t>
      </w:r>
    </w:p>
    <w:p w14:paraId="4967190D" w14:textId="77777777" w:rsidR="00000000" w:rsidRPr="00610EA5" w:rsidRDefault="00000000" w:rsidP="0012752B">
      <w:pPr>
        <w:rPr>
          <w:rFonts w:ascii="Arial" w:hAnsi="Arial" w:cs="Arial"/>
          <w:i/>
          <w:sz w:val="16"/>
          <w:szCs w:val="16"/>
        </w:rPr>
      </w:pPr>
    </w:p>
    <w:p w14:paraId="1338E5E9" w14:textId="77777777" w:rsidR="00000000" w:rsidRDefault="00000000" w:rsidP="0012752B">
      <w:pPr>
        <w:rPr>
          <w:rFonts w:ascii="Arial" w:hAnsi="Arial" w:cs="Arial"/>
          <w:i/>
          <w:sz w:val="16"/>
          <w:szCs w:val="16"/>
        </w:rPr>
      </w:pPr>
    </w:p>
    <w:p w14:paraId="08D8DB7D" w14:textId="77777777" w:rsidR="00000000" w:rsidRPr="00610EA5" w:rsidRDefault="00000000"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0268F499" w14:textId="77777777" w:rsidR="00000000" w:rsidRDefault="00000000" w:rsidP="0012752B">
      <w:pPr>
        <w:rPr>
          <w:rFonts w:ascii="Arial" w:hAnsi="Arial" w:cs="Arial"/>
          <w:i/>
          <w:sz w:val="16"/>
          <w:szCs w:val="16"/>
        </w:rPr>
      </w:pPr>
    </w:p>
    <w:p w14:paraId="0F7C4F2D" w14:textId="77777777" w:rsidR="00000000" w:rsidRPr="00610EA5" w:rsidRDefault="00000000" w:rsidP="0012752B">
      <w:pPr>
        <w:rPr>
          <w:rFonts w:ascii="Arial" w:hAnsi="Arial" w:cs="Arial"/>
          <w:i/>
          <w:sz w:val="16"/>
          <w:szCs w:val="16"/>
        </w:rPr>
      </w:pPr>
      <w:bookmarkStart w:id="4" w:name="word_traza"/>
      <w:r w:rsidRPr="00610EA5">
        <w:rPr>
          <w:rFonts w:ascii="Arial" w:hAnsi="Arial" w:cs="Arial"/>
          <w:i/>
          <w:sz w:val="16"/>
          <w:szCs w:val="16"/>
        </w:rPr>
        <w:t>Traza</w:t>
      </w:r>
      <w:bookmarkEnd w:id="4"/>
    </w:p>
    <w:p w14:paraId="2EF630AA" w14:textId="77777777" w:rsidR="00000000" w:rsidRPr="00610EA5" w:rsidRDefault="00000000"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391D5" w14:textId="77777777" w:rsidR="00096D58" w:rsidRDefault="00096D58">
      <w:r>
        <w:separator/>
      </w:r>
    </w:p>
  </w:endnote>
  <w:endnote w:type="continuationSeparator" w:id="0">
    <w:p w14:paraId="1ACCCD8A" w14:textId="77777777" w:rsidR="00096D58" w:rsidRDefault="00096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1DD6C" w14:textId="77777777" w:rsidR="00000000"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B0687" w14:textId="77777777" w:rsidR="00096D58" w:rsidRDefault="00096D58">
      <w:r>
        <w:separator/>
      </w:r>
    </w:p>
  </w:footnote>
  <w:footnote w:type="continuationSeparator" w:id="0">
    <w:p w14:paraId="126157D1" w14:textId="77777777" w:rsidR="00096D58" w:rsidRDefault="00096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BD34D" w14:textId="77777777" w:rsidR="00000000"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5E7"/>
    <w:rsid w:val="00096D58"/>
    <w:rsid w:val="004D6C84"/>
    <w:rsid w:val="007935E7"/>
    <w:rsid w:val="00B519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5C6042"/>
  <w15:docId w15:val="{5853DE2C-C5DB-4974-A4B2-422FA6448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784</Words>
  <Characters>4316</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EDWARD LEONARDO GUEVARA GOMEZ</cp:lastModifiedBy>
  <cp:revision>2</cp:revision>
  <cp:lastPrinted>2010-08-21T17:53:00Z</cp:lastPrinted>
  <dcterms:created xsi:type="dcterms:W3CDTF">2025-05-16T02:37:00Z</dcterms:created>
  <dcterms:modified xsi:type="dcterms:W3CDTF">2025-05-16T02:37:00Z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